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BF" w:rsidRDefault="002468BF" w:rsidP="002468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/>
        </w:rPr>
      </w:pPr>
    </w:p>
    <w:p w:rsidR="002468BF" w:rsidRDefault="002468BF" w:rsidP="002468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/>
        </w:rPr>
      </w:pPr>
    </w:p>
    <w:p w:rsidR="002468BF" w:rsidRDefault="00057F90" w:rsidP="002468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408032"/>
            <wp:effectExtent l="0" t="0" r="3175" b="0"/>
            <wp:docPr id="1" name="Рисунок 1" descr="C:\Users\user\Desktop\20200326_105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00326_1055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BF" w:rsidRDefault="002468BF" w:rsidP="002468BF">
      <w:pPr>
        <w:suppressAutoHyphens/>
        <w:spacing w:after="0" w:line="360" w:lineRule="auto"/>
        <w:jc w:val="center"/>
        <w:rPr>
          <w:rFonts w:ascii="Times New Roman" w:eastAsiaTheme="minorEastAsia" w:hAnsi="Times New Roman"/>
          <w:sz w:val="24"/>
          <w:szCs w:val="24"/>
          <w:lang w:eastAsia="ar-SA"/>
        </w:rPr>
      </w:pPr>
    </w:p>
    <w:p w:rsidR="002468BF" w:rsidRDefault="002468BF" w:rsidP="00057F9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68BF" w:rsidRDefault="002468BF" w:rsidP="002468B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8BF" w:rsidRDefault="002468BF" w:rsidP="002468B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901E54" w:rsidRPr="00BD5D8C" w:rsidRDefault="0045517C" w:rsidP="00BD5D8C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</w:t>
      </w:r>
      <w:r w:rsidR="00901E54" w:rsidRPr="00BD5D8C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901E54" w:rsidRPr="00BD5D8C" w:rsidRDefault="00901E54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E54" w:rsidRPr="00BD5D8C" w:rsidRDefault="00901E54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D5D8C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01E54" w:rsidRPr="00BD5D8C" w:rsidRDefault="00901E54" w:rsidP="00BD5D8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01E54" w:rsidRPr="00BD5D8C" w:rsidRDefault="00901E54" w:rsidP="00BD5D8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 результатами</w:t>
      </w:r>
      <w:r w:rsidRPr="00BD5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5D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изучения курса «Изобразительное искусство» является формирование универсальных учебных действий (УУД). </w:t>
      </w:r>
    </w:p>
    <w:p w:rsidR="00901E54" w:rsidRPr="00BD5D8C" w:rsidRDefault="00901E54" w:rsidP="00BD5D8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901E54" w:rsidRPr="00BD5D8C" w:rsidRDefault="00901E54" w:rsidP="00BD5D8C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учиться планировать практическую деятельность на уроке;</w:t>
      </w:r>
    </w:p>
    <w:p w:rsidR="00901E54" w:rsidRPr="00BD5D8C" w:rsidRDefault="00901E54" w:rsidP="00BD5D8C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lastRenderedPageBreak/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901E54" w:rsidRPr="00BD5D8C" w:rsidRDefault="00901E54" w:rsidP="00BD5D8C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учиться предлагать из числа освоенных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901E54" w:rsidRPr="00BD5D8C" w:rsidRDefault="00901E54" w:rsidP="00BD5D8C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работать по плану, составленному совместно с учителем,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чертёжных инструментов).</w:t>
      </w:r>
    </w:p>
    <w:p w:rsidR="00901E54" w:rsidRPr="00BD5D8C" w:rsidRDefault="00901E54" w:rsidP="00BD5D8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</w:t>
      </w:r>
    </w:p>
    <w:p w:rsidR="00901E54" w:rsidRPr="00BD5D8C" w:rsidRDefault="00901E54" w:rsidP="00BD5D8C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01E54" w:rsidRPr="00BD5D8C" w:rsidRDefault="00901E54" w:rsidP="00BD5D8C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901E54" w:rsidRPr="00BD5D8C" w:rsidRDefault="00901E54" w:rsidP="00BD5D8C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вступать в беседу и обсуждение на уроке и в жизни;</w:t>
      </w:r>
    </w:p>
    <w:p w:rsidR="00901E54" w:rsidRPr="00BD5D8C" w:rsidRDefault="00901E54" w:rsidP="00BD5D8C">
      <w:pPr>
        <w:numPr>
          <w:ilvl w:val="0"/>
          <w:numId w:val="18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художественно-образного мышления как неотъем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лемой части целостного мышления человека;</w:t>
      </w:r>
    </w:p>
    <w:p w:rsidR="00901E54" w:rsidRPr="00BD5D8C" w:rsidRDefault="00901E54" w:rsidP="00BD5D8C">
      <w:pPr>
        <w:numPr>
          <w:ilvl w:val="0"/>
          <w:numId w:val="18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формирование способности к целостному художественному восприятию мира;</w:t>
      </w:r>
    </w:p>
    <w:p w:rsidR="00901E54" w:rsidRPr="00BD5D8C" w:rsidRDefault="00901E54" w:rsidP="00BD5D8C">
      <w:pPr>
        <w:numPr>
          <w:ilvl w:val="0"/>
          <w:numId w:val="18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развитие фантазии, воображения, интуиции, визуальной па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мяти;</w:t>
      </w:r>
    </w:p>
    <w:p w:rsidR="00901E54" w:rsidRPr="00BD5D8C" w:rsidRDefault="00901E54" w:rsidP="00BD5D8C">
      <w:pPr>
        <w:numPr>
          <w:ilvl w:val="0"/>
          <w:numId w:val="18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получение опыта восприятия и аргументированной оценки произведения искусства как основы формирования навы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ков коммуникации.</w:t>
      </w:r>
    </w:p>
    <w:p w:rsidR="00901E54" w:rsidRPr="00BD5D8C" w:rsidRDefault="00901E54" w:rsidP="00BD5D8C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D8C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901E54" w:rsidRPr="00BD5D8C" w:rsidRDefault="00901E54" w:rsidP="00BD5D8C">
      <w:pPr>
        <w:numPr>
          <w:ilvl w:val="0"/>
          <w:numId w:val="19"/>
        </w:numPr>
        <w:shd w:val="clear" w:color="auto" w:fill="FFFFFF"/>
        <w:spacing w:after="0" w:line="360" w:lineRule="auto"/>
        <w:ind w:left="238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художественно-образного мышления как неотъем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лемой части целостного мышления человека;</w:t>
      </w:r>
    </w:p>
    <w:p w:rsidR="00901E54" w:rsidRPr="00BD5D8C" w:rsidRDefault="00901E54" w:rsidP="00BD5D8C">
      <w:pPr>
        <w:numPr>
          <w:ilvl w:val="0"/>
          <w:numId w:val="19"/>
        </w:numPr>
        <w:shd w:val="clear" w:color="auto" w:fill="FFFFFF"/>
        <w:spacing w:after="0" w:line="360" w:lineRule="auto"/>
        <w:ind w:left="238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формирование способности к целостному художественному восприятию мира;</w:t>
      </w:r>
    </w:p>
    <w:p w:rsidR="00901E54" w:rsidRPr="00BD5D8C" w:rsidRDefault="00901E54" w:rsidP="00BD5D8C">
      <w:pPr>
        <w:numPr>
          <w:ilvl w:val="0"/>
          <w:numId w:val="19"/>
        </w:numPr>
        <w:shd w:val="clear" w:color="auto" w:fill="FFFFFF"/>
        <w:spacing w:after="0" w:line="360" w:lineRule="auto"/>
        <w:ind w:left="238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развитие фантазии, воображения, интуиции, визуальной па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мяти;</w:t>
      </w:r>
    </w:p>
    <w:p w:rsidR="00901E54" w:rsidRPr="00BD5D8C" w:rsidRDefault="00901E54" w:rsidP="00BD5D8C">
      <w:pPr>
        <w:numPr>
          <w:ilvl w:val="0"/>
          <w:numId w:val="19"/>
        </w:numPr>
        <w:shd w:val="clear" w:color="auto" w:fill="FFFFFF"/>
        <w:spacing w:after="0" w:line="360" w:lineRule="auto"/>
        <w:ind w:left="238" w:hanging="35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D5D8C">
        <w:rPr>
          <w:rFonts w:ascii="Times New Roman" w:hAnsi="Times New Roman" w:cs="Times New Roman"/>
          <w:color w:val="000000"/>
          <w:sz w:val="24"/>
          <w:szCs w:val="24"/>
        </w:rPr>
        <w:t>получение опыта восприятия и аргументированной оценки произведения искусства как основы формирования навы</w:t>
      </w:r>
      <w:r w:rsidRPr="00BD5D8C">
        <w:rPr>
          <w:rFonts w:ascii="Times New Roman" w:hAnsi="Times New Roman" w:cs="Times New Roman"/>
          <w:color w:val="000000"/>
          <w:sz w:val="24"/>
          <w:szCs w:val="24"/>
        </w:rPr>
        <w:softHyphen/>
        <w:t>ков коммуникации.</w:t>
      </w:r>
    </w:p>
    <w:p w:rsidR="00901E54" w:rsidRPr="00BD5D8C" w:rsidRDefault="00901E54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01E54" w:rsidRPr="00BD5D8C" w:rsidRDefault="00901E54" w:rsidP="00BD5D8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D5D8C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Формирование основ художественной культуры обучающихся как 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</w:t>
      </w:r>
      <w:r w:rsidR="00901E54" w:rsidRPr="00BD5D8C">
        <w:rPr>
          <w:rFonts w:ascii="Times New Roman" w:hAnsi="Times New Roman" w:cs="Times New Roman"/>
          <w:sz w:val="24"/>
          <w:szCs w:val="24"/>
        </w:rPr>
        <w:lastRenderedPageBreak/>
        <w:t>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(театр, кино);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Приобретение опыта работы различными художественными материалами и разных техниках в различных видах визуально-пространственных искусств, в специфических формах художественной деятельности, в том числе, базирующихся на ИКТ </w:t>
      </w:r>
      <w:proofErr w:type="gramStart"/>
      <w:r w:rsidR="00901E54" w:rsidRPr="00BD5D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01E54" w:rsidRPr="00BD5D8C">
        <w:rPr>
          <w:rFonts w:ascii="Times New Roman" w:hAnsi="Times New Roman" w:cs="Times New Roman"/>
          <w:sz w:val="24"/>
          <w:szCs w:val="24"/>
        </w:rPr>
        <w:t>цифровая фотография, видеозапись, компьютерная графика, мультипликация и анимация);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901E54" w:rsidRPr="00BD5D8C" w:rsidRDefault="00BD5D8C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1E54" w:rsidRPr="00BD5D8C">
        <w:rPr>
          <w:rFonts w:ascii="Times New Roman" w:hAnsi="Times New Roman" w:cs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01E54" w:rsidRPr="00BD5D8C" w:rsidRDefault="00901E54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E54" w:rsidRPr="00BD5D8C" w:rsidRDefault="007965DB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BD5D8C">
        <w:rPr>
          <w:rFonts w:ascii="Times New Roman" w:hAnsi="Times New Roman" w:cs="Times New Roman"/>
          <w:b/>
          <w:i/>
          <w:sz w:val="24"/>
          <w:szCs w:val="24"/>
        </w:rPr>
        <w:t xml:space="preserve">Учащиеся </w:t>
      </w:r>
      <w:proofErr w:type="gramStart"/>
      <w:r w:rsidRPr="00BD5D8C">
        <w:rPr>
          <w:rFonts w:ascii="Times New Roman" w:hAnsi="Times New Roman" w:cs="Times New Roman"/>
          <w:b/>
          <w:i/>
          <w:sz w:val="24"/>
          <w:szCs w:val="24"/>
        </w:rPr>
        <w:t>научатся</w:t>
      </w:r>
      <w:proofErr w:type="gramEnd"/>
      <w:r w:rsidRPr="00BD5D8C">
        <w:rPr>
          <w:rFonts w:ascii="Times New Roman" w:hAnsi="Times New Roman" w:cs="Times New Roman"/>
          <w:b/>
          <w:i/>
          <w:sz w:val="24"/>
          <w:szCs w:val="24"/>
        </w:rPr>
        <w:t xml:space="preserve"> и будут иметь представление о</w:t>
      </w:r>
      <w:r w:rsidR="00901E54" w:rsidRPr="00BD5D8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01E54" w:rsidRPr="00BD5D8C" w:rsidRDefault="007965DB" w:rsidP="00BD5D8C">
      <w:pPr>
        <w:numPr>
          <w:ilvl w:val="0"/>
          <w:numId w:val="1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D8C">
        <w:rPr>
          <w:rFonts w:ascii="Times New Roman" w:hAnsi="Times New Roman" w:cs="Times New Roman"/>
          <w:sz w:val="24"/>
          <w:szCs w:val="24"/>
        </w:rPr>
        <w:t>истоках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 xml:space="preserve"> и специфике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 образного языка декоративно-прикладного искусства;</w:t>
      </w:r>
    </w:p>
    <w:p w:rsidR="00901E54" w:rsidRPr="00BD5D8C" w:rsidRDefault="007965DB" w:rsidP="00BD5D8C">
      <w:pPr>
        <w:numPr>
          <w:ilvl w:val="0"/>
          <w:numId w:val="1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D8C">
        <w:rPr>
          <w:rFonts w:ascii="Times New Roman" w:hAnsi="Times New Roman" w:cs="Times New Roman"/>
          <w:sz w:val="24"/>
          <w:szCs w:val="24"/>
        </w:rPr>
        <w:t>особенностях</w:t>
      </w:r>
      <w:proofErr w:type="gramEnd"/>
      <w:r w:rsidR="00901E54" w:rsidRPr="00BD5D8C">
        <w:rPr>
          <w:rFonts w:ascii="Times New Roman" w:hAnsi="Times New Roman" w:cs="Times New Roman"/>
          <w:sz w:val="24"/>
          <w:szCs w:val="24"/>
        </w:rPr>
        <w:t xml:space="preserve">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(варьирование) традиционных образов, мотивов, сюжетов);</w:t>
      </w:r>
    </w:p>
    <w:p w:rsidR="00901E54" w:rsidRPr="00BD5D8C" w:rsidRDefault="007965DB" w:rsidP="00BD5D8C">
      <w:pPr>
        <w:numPr>
          <w:ilvl w:val="0"/>
          <w:numId w:val="1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lastRenderedPageBreak/>
        <w:t>семантическим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 значени</w:t>
      </w:r>
      <w:r w:rsidRPr="00BD5D8C">
        <w:rPr>
          <w:rFonts w:ascii="Times New Roman" w:hAnsi="Times New Roman" w:cs="Times New Roman"/>
          <w:sz w:val="24"/>
          <w:szCs w:val="24"/>
        </w:rPr>
        <w:t>ям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 традиционных образов, мотивов (древо жизни, конь, птица, солярные знаки);</w:t>
      </w:r>
    </w:p>
    <w:p w:rsidR="00901E54" w:rsidRPr="00BD5D8C" w:rsidRDefault="007965DB" w:rsidP="00BD5D8C">
      <w:pPr>
        <w:numPr>
          <w:ilvl w:val="0"/>
          <w:numId w:val="1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нескольких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 </w:t>
      </w:r>
      <w:r w:rsidRPr="00BD5D8C">
        <w:rPr>
          <w:rFonts w:ascii="Times New Roman" w:hAnsi="Times New Roman" w:cs="Times New Roman"/>
          <w:sz w:val="24"/>
          <w:szCs w:val="24"/>
        </w:rPr>
        <w:t>народных художественных промыслах</w:t>
      </w:r>
      <w:r w:rsidR="00901E54" w:rsidRPr="00BD5D8C">
        <w:rPr>
          <w:rFonts w:ascii="Times New Roman" w:hAnsi="Times New Roman" w:cs="Times New Roman"/>
          <w:sz w:val="24"/>
          <w:szCs w:val="24"/>
        </w:rPr>
        <w:t xml:space="preserve"> России, различать их по характеру росписи, пользоваться приемами традиционного письма при выполнении практических заданий (Гжель, Хохлома, Городец, </w:t>
      </w:r>
      <w:proofErr w:type="spellStart"/>
      <w:r w:rsidR="00901E54" w:rsidRPr="00BD5D8C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="00901E54" w:rsidRPr="00BD5D8C">
        <w:rPr>
          <w:rFonts w:ascii="Times New Roman" w:hAnsi="Times New Roman" w:cs="Times New Roman"/>
          <w:sz w:val="24"/>
          <w:szCs w:val="24"/>
        </w:rPr>
        <w:t xml:space="preserve">-Майдан, </w:t>
      </w:r>
      <w:proofErr w:type="spellStart"/>
      <w:r w:rsidR="00901E54" w:rsidRPr="00BD5D8C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="00901E54" w:rsidRPr="00BD5D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1E54" w:rsidRPr="00BD5D8C">
        <w:rPr>
          <w:rFonts w:ascii="Times New Roman" w:hAnsi="Times New Roman" w:cs="Times New Roman"/>
          <w:sz w:val="24"/>
          <w:szCs w:val="24"/>
        </w:rPr>
        <w:t>Борисовская</w:t>
      </w:r>
      <w:proofErr w:type="spellEnd"/>
      <w:r w:rsidR="00901E54" w:rsidRPr="00BD5D8C">
        <w:rPr>
          <w:rFonts w:ascii="Times New Roman" w:hAnsi="Times New Roman" w:cs="Times New Roman"/>
          <w:sz w:val="24"/>
          <w:szCs w:val="24"/>
        </w:rPr>
        <w:t xml:space="preserve"> керамика).</w:t>
      </w:r>
    </w:p>
    <w:p w:rsidR="00901E54" w:rsidRPr="00BD5D8C" w:rsidRDefault="007965DB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BD5D8C">
        <w:rPr>
          <w:rFonts w:ascii="Times New Roman" w:hAnsi="Times New Roman" w:cs="Times New Roman"/>
          <w:b/>
          <w:i/>
          <w:sz w:val="24"/>
          <w:szCs w:val="24"/>
        </w:rPr>
        <w:t>Учащиеся получат возможность:</w:t>
      </w:r>
    </w:p>
    <w:p w:rsidR="00901E54" w:rsidRPr="00BD5D8C" w:rsidRDefault="00901E54" w:rsidP="00BD5D8C">
      <w:pPr>
        <w:numPr>
          <w:ilvl w:val="0"/>
          <w:numId w:val="3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различать по стилистическим особенностям декоративное искусство разных времен (например, Древнего Египта, Древней Греции, Китая, средневековой Европы, Западной Европы 17 в.);</w:t>
      </w:r>
    </w:p>
    <w:p w:rsidR="00901E54" w:rsidRPr="00BD5D8C" w:rsidRDefault="00901E54" w:rsidP="00BD5D8C">
      <w:pPr>
        <w:numPr>
          <w:ilvl w:val="0"/>
          <w:numId w:val="3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D8C">
        <w:rPr>
          <w:rFonts w:ascii="Times New Roman" w:hAnsi="Times New Roman" w:cs="Times New Roman"/>
          <w:sz w:val="24"/>
          <w:szCs w:val="24"/>
        </w:rPr>
        <w:t>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  <w:proofErr w:type="gramEnd"/>
    </w:p>
    <w:p w:rsidR="00901E54" w:rsidRPr="00BD5D8C" w:rsidRDefault="00901E54" w:rsidP="00BD5D8C">
      <w:pPr>
        <w:numPr>
          <w:ilvl w:val="0"/>
          <w:numId w:val="3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D8C">
        <w:rPr>
          <w:rFonts w:ascii="Times New Roman" w:hAnsi="Times New Roman" w:cs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  <w:proofErr w:type="gramEnd"/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обобщения;</w:t>
      </w:r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передавать единство формы и декора (на доступном для данного возраста уровне);</w:t>
      </w:r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создавать художественно-декоративные проекты предметной среды, объединенные единой стилистикой (предметы быта, мебель, одежда, детали интерьера определенной эпохи);</w:t>
      </w:r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901E54" w:rsidRPr="00BD5D8C" w:rsidRDefault="00901E54" w:rsidP="00BD5D8C">
      <w:pPr>
        <w:numPr>
          <w:ilvl w:val="0"/>
          <w:numId w:val="4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владеть навыком работы в конкретном материале, витраж, мозаика батик, роспись и т.п.).</w:t>
      </w:r>
    </w:p>
    <w:p w:rsidR="00901E54" w:rsidRPr="00BD5D8C" w:rsidRDefault="00901E54" w:rsidP="00BD5D8C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0598" w:rsidRPr="00BD5D8C" w:rsidRDefault="00190598" w:rsidP="00BD5D8C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45517C" w:rsidRPr="00BD5D8C">
        <w:rPr>
          <w:rFonts w:ascii="Times New Roman" w:hAnsi="Times New Roman" w:cs="Times New Roman"/>
          <w:b/>
          <w:sz w:val="24"/>
          <w:szCs w:val="24"/>
        </w:rPr>
        <w:t>ПРОГРАММЫ УЧЕБНОГО ПРЕДМЕТА</w:t>
      </w:r>
    </w:p>
    <w:p w:rsidR="00190598" w:rsidRPr="00BD5D8C" w:rsidRDefault="00190598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>Декоративно-прикладное искусство в жизни человека-3</w:t>
      </w:r>
      <w:r w:rsidR="00FF3FD5" w:rsidRPr="00BD5D8C">
        <w:rPr>
          <w:rFonts w:ascii="Times New Roman" w:hAnsi="Times New Roman" w:cs="Times New Roman"/>
          <w:b/>
          <w:sz w:val="24"/>
          <w:szCs w:val="24"/>
        </w:rPr>
        <w:t>5</w:t>
      </w:r>
      <w:r w:rsidR="00F36A90" w:rsidRPr="00BD5D8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1"/>
        <w:gridCol w:w="2470"/>
      </w:tblGrid>
      <w:tr w:rsidR="00190598" w:rsidRPr="00BD5D8C" w:rsidTr="00F36A90">
        <w:trPr>
          <w:trHeight w:val="258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927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90598" w:rsidRPr="00BD5D8C" w:rsidTr="00F36A90">
        <w:trPr>
          <w:trHeight w:val="258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2927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90598" w:rsidRPr="00BD5D8C" w:rsidTr="00F36A90">
        <w:trPr>
          <w:trHeight w:val="271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2927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0598" w:rsidRPr="00BD5D8C" w:rsidTr="00F36A90">
        <w:trPr>
          <w:trHeight w:val="258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Декор, человек, общество, время</w:t>
            </w:r>
          </w:p>
        </w:tc>
        <w:tc>
          <w:tcPr>
            <w:tcW w:w="2927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90598" w:rsidRPr="00BD5D8C" w:rsidTr="00F36A90">
        <w:trPr>
          <w:trHeight w:val="258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Современное декоративное искусство</w:t>
            </w:r>
          </w:p>
        </w:tc>
        <w:tc>
          <w:tcPr>
            <w:tcW w:w="2927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0598" w:rsidRPr="00BD5D8C" w:rsidTr="00F36A90">
        <w:trPr>
          <w:trHeight w:val="286"/>
        </w:trPr>
        <w:tc>
          <w:tcPr>
            <w:tcW w:w="8628" w:type="dxa"/>
          </w:tcPr>
          <w:p w:rsidR="00190598" w:rsidRPr="00BD5D8C" w:rsidRDefault="0019059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27" w:type="dxa"/>
          </w:tcPr>
          <w:p w:rsidR="00190598" w:rsidRPr="00BD5D8C" w:rsidRDefault="00AC79A8" w:rsidP="00BD5D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90598" w:rsidRPr="00BD5D8C" w:rsidRDefault="00190598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0598" w:rsidRPr="00BD5D8C" w:rsidRDefault="005E7B6F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598" w:rsidRPr="00BD5D8C">
        <w:rPr>
          <w:rFonts w:ascii="Times New Roman" w:hAnsi="Times New Roman" w:cs="Times New Roman"/>
          <w:b/>
          <w:sz w:val="24"/>
          <w:szCs w:val="24"/>
        </w:rPr>
        <w:t xml:space="preserve">«Древние корни народного искусства» </w:t>
      </w:r>
      <w:proofErr w:type="gramStart"/>
      <w:r w:rsidR="00190598" w:rsidRPr="00BD5D8C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190598" w:rsidRPr="00BD5D8C">
        <w:rPr>
          <w:rFonts w:ascii="Times New Roman" w:hAnsi="Times New Roman" w:cs="Times New Roman"/>
          <w:b/>
          <w:sz w:val="24"/>
          <w:szCs w:val="24"/>
        </w:rPr>
        <w:t>9 ч)</w:t>
      </w:r>
    </w:p>
    <w:p w:rsidR="00190598" w:rsidRPr="00BD5D8C" w:rsidRDefault="00190598" w:rsidP="00370C8D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1). Древние образы в народном искусстве. Символика цвета и формы.</w:t>
      </w:r>
    </w:p>
    <w:p w:rsidR="00190598" w:rsidRPr="00BD5D8C" w:rsidRDefault="00190598" w:rsidP="00370C8D">
      <w:pPr>
        <w:tabs>
          <w:tab w:val="left" w:pos="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Традиционные образы народного прикладного искусства. Солярные знаки, конь, птица, мать-земля, древо жизни как выражение мифопоэтических представлений человека о жизни природы, о мире, как обозначение жизненно важных для человека смыслов.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2). Декор русской избы.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Дом – мир, обжитой человеком, образ освоенного пространства. Дом, как микрокосмос. Избы севера и средней полосы   России. Единство конструкции и декора в традиционном русском жилище.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3). Внутренний мир русской избы.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Деревенский мудро устроенный быт. Устройство внутреннего пространства крестьянского дома, его символика (потолок-небо, по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 xml:space="preserve"> земля, подпол- подземный мир, окна- очи, свет). Жизненно важные центры в крестьянском доме: печь, красный угол, коник, полати. Круг предметов быта и труда (ткацкий станок, прялка, люлька, светец, и т.п.). 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4). Конструкция, декор предметов народного быта и труда.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Русская прялка, деревянная резная и расписная посуда, предметы труда. Единство пользы и красоты, конструкции и декора.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5). Конструкция, декор предметов народного быта и труда.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Русская прялка, деревянная резная и расписная посуда, предметы труда. Единство пользы и красоты, конструкции и декора.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6). Образы и мотивы в орнаментах русской народной вышивки.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Крестьянская вышивка – хранительница древнейших образов и мотивов, условность языка орнамента, его символическое значение.</w:t>
      </w:r>
    </w:p>
    <w:p w:rsidR="00937732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7). Современное повседневное декоративное искусство.</w:t>
      </w:r>
    </w:p>
    <w:p w:rsidR="00190598" w:rsidRPr="00BD5D8C" w:rsidRDefault="00937732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8).</w:t>
      </w:r>
      <w:r w:rsidR="00190598" w:rsidRPr="00BD5D8C">
        <w:rPr>
          <w:rFonts w:ascii="Times New Roman" w:hAnsi="Times New Roman" w:cs="Times New Roman"/>
          <w:sz w:val="24"/>
          <w:szCs w:val="24"/>
        </w:rPr>
        <w:t xml:space="preserve"> Что такое дизайн?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Польза, красота, практичность предметов быта. Понятие дизайна.</w:t>
      </w:r>
    </w:p>
    <w:p w:rsidR="00190598" w:rsidRPr="00BD5D8C" w:rsidRDefault="00937732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9</w:t>
      </w:r>
      <w:r w:rsidR="00190598" w:rsidRPr="00BD5D8C">
        <w:rPr>
          <w:rFonts w:ascii="Times New Roman" w:hAnsi="Times New Roman" w:cs="Times New Roman"/>
          <w:sz w:val="24"/>
          <w:szCs w:val="24"/>
        </w:rPr>
        <w:t xml:space="preserve">) </w:t>
      </w:r>
      <w:r w:rsidRPr="00BD5D8C">
        <w:rPr>
          <w:rFonts w:ascii="Times New Roman" w:hAnsi="Times New Roman" w:cs="Times New Roman"/>
          <w:sz w:val="24"/>
          <w:szCs w:val="24"/>
        </w:rPr>
        <w:t>Обобщение</w:t>
      </w:r>
      <w:r w:rsidR="00190598" w:rsidRPr="00BD5D8C">
        <w:rPr>
          <w:rFonts w:ascii="Times New Roman" w:hAnsi="Times New Roman" w:cs="Times New Roman"/>
          <w:sz w:val="24"/>
          <w:szCs w:val="24"/>
        </w:rPr>
        <w:t xml:space="preserve"> по теме «Древние корни народного искусства»</w:t>
      </w:r>
    </w:p>
    <w:p w:rsidR="005E7B6F" w:rsidRPr="00BD5D8C" w:rsidRDefault="005E7B6F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598" w:rsidRPr="00BD5D8C" w:rsidRDefault="005E7B6F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598" w:rsidRPr="00BD5D8C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 (7 ч)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lastRenderedPageBreak/>
        <w:tab/>
        <w:t>Включение детей  в поисковые группы по изучению  традиционных народных художественных промыслов России (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, Хохломы, Гжели). При знакомстве учащихся с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филимоновской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, дымковской,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каргопольской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народными глиняными игрушками, следует обратить внимание на живучесть в них древнейших образов: коня, птицы, бабы. </w:t>
      </w:r>
    </w:p>
    <w:p w:rsidR="00190598" w:rsidRPr="00BD5D8C" w:rsidRDefault="00190598" w:rsidP="00BD5D8C">
      <w:pPr>
        <w:numPr>
          <w:ilvl w:val="0"/>
          <w:numId w:val="5"/>
        </w:num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Древние образы в современных народных игрушках.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Магическая роль глиняной игрушки в глубокой древности. Традиционные древние образы в современных народных игрушках. Особенности пластической формы, росписи глиняных игрушек, принадлежащих к различным художественным промыслам.</w:t>
      </w:r>
    </w:p>
    <w:p w:rsidR="00190598" w:rsidRPr="00BD5D8C" w:rsidRDefault="00190598" w:rsidP="00BD5D8C">
      <w:pPr>
        <w:numPr>
          <w:ilvl w:val="0"/>
          <w:numId w:val="5"/>
        </w:num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Лепка и роспись собственной модели игрушки.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Единство формы и декора. Особенности цветового строя, основные декоративные элементы росписи игрушек.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3). Народные промыслы. Их истоки и современное развитие.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Традиционные народные промыслы – гордость и достояние национальной отечественной культуры. Промыслы как искусство художественного сувенира.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4)Синие цветы Гжели.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Краткие сведения из истории развития гжельской керамики. Значение промысла для отечественной народной культуры. Природные мотивы в изделиях гжельских мастеров.</w:t>
      </w:r>
    </w:p>
    <w:p w:rsidR="00190598" w:rsidRPr="00BD5D8C" w:rsidRDefault="00190598" w:rsidP="00BD5D8C">
      <w:pPr>
        <w:numPr>
          <w:ilvl w:val="0"/>
          <w:numId w:val="10"/>
        </w:numPr>
        <w:tabs>
          <w:tab w:val="clear" w:pos="720"/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Жостовские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букеты.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Краткие сведения из истории развития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жостова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. Значение промысла для отечественной народной культуры. Природные мотивы в изделиях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жостовских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мастеров.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6)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Хохлома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раткие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сведения из истории развития хохломы. Значение промысла для отечественной народной культуры. Природные мотивы в изделиях хохломских мастеров.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7)Истоки Городца. Роспись разделочных досок.</w:t>
      </w:r>
    </w:p>
    <w:p w:rsidR="00190598" w:rsidRPr="00BD5D8C" w:rsidRDefault="00190598" w:rsidP="00BD5D8C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   Краткие сведения из истории развития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городца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>. Значение промысла для отечественной народной культуры. Природные  мотивы в изделиях городецких мастеров.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598" w:rsidRPr="00BD5D8C" w:rsidRDefault="005E7B6F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598" w:rsidRPr="00BD5D8C">
        <w:rPr>
          <w:rFonts w:ascii="Times New Roman" w:hAnsi="Times New Roman" w:cs="Times New Roman"/>
          <w:b/>
          <w:sz w:val="24"/>
          <w:szCs w:val="24"/>
        </w:rPr>
        <w:t>«Декор – человек, общество, время» (10 ч)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ab/>
        <w:t xml:space="preserve">Проявлять эмоциональный отклик, интерес к многообразию форм и декора в классическом декоративно-прикладном искусстве разных народов, стран, времен; видеть в его произведениях социальную окрашенность. </w:t>
      </w:r>
      <w:r w:rsidRPr="00BD5D8C">
        <w:rPr>
          <w:rFonts w:ascii="Times New Roman" w:hAnsi="Times New Roman" w:cs="Times New Roman"/>
          <w:sz w:val="24"/>
          <w:szCs w:val="24"/>
        </w:rPr>
        <w:tab/>
        <w:t xml:space="preserve">Акцентировать внимание на социальной функции этого искусства, обостряя представления о его роли в организации жизни </w:t>
      </w:r>
      <w:r w:rsidRPr="00BD5D8C">
        <w:rPr>
          <w:rFonts w:ascii="Times New Roman" w:hAnsi="Times New Roman" w:cs="Times New Roman"/>
          <w:sz w:val="24"/>
          <w:szCs w:val="24"/>
        </w:rPr>
        <w:lastRenderedPageBreak/>
        <w:t xml:space="preserve">общества, в формировании и регулировании человеческих отношений, в различении людей по социальной и профессиональной принадлежности.   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Знакомясь с образом художественной культуры древних египтян Древней Греции,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ab/>
        <w:t>Ознакомление с гербами и эмблемами Белгородской области,  о символическом характере языка герба как отличительного знака, о его составных частях, о символическом значении изобразительных элементов и цвета в искусстве геральдики, о символах и эмблемах в современном обществе.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1)Роль декоративного искусства в эпоху Древнего Египта.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Украшения в жизни древних обществ. Символы и образы.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Подчеркивание власти, могущества, знатности египетских фараонов с помощью декоративного искусства.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2)Орнамент, цвет, знаки 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имволы в декоративном искусстве Древнего Египта. Маска фараона Тутанхамона, саркофаг.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Символика элементов декора в произведениях Древнего Египта, их связь с мировоззрением египтян 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изображение лотоса, жука-скарабея, священной кобры, ладьи вечности, глаза-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уаджета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3)Декоративное искусство Древней Греции. Костюм эпохи Древней Греции.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Символика элементов декора в произведениях Древней Греции, их связь с мировоззрением греков.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4)Легенды и мифы Древней Греции.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Символика элементов декора в произведениях Древней Греции, их связь с мировоззрением греков.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5)Греческая керамика. Живопись на вазах.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Символика элементов декора в произведениях Древней Греции, их связь с мировоззрением греков.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Сюжеты росписи на древнегреческих вазах.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6)Одежда говорит о человеке.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lastRenderedPageBreak/>
        <w:t>Одежда, костюм не только служат практическим целям, но и являются особым знаком- знаком положения  человека в обществе и его роли в обществе. Средневековая одежда.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7)Коллективная творческая композиция «Бал во дворце»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Одежда, костюм не только служат практическим целям, но и являются особым знаком- знаком положения  человека в обществе и его роли в обществе. Средневековая одежда.</w:t>
      </w:r>
    </w:p>
    <w:p w:rsidR="00190598" w:rsidRPr="00BD5D8C" w:rsidRDefault="00190598" w:rsidP="00BD5D8C">
      <w:pPr>
        <w:spacing w:after="0" w:line="36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8) Коллективная творческая композиция «Бал во дворце»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Одежда, костюм не только служат практическим целям, но и являются особым знаком- знаком положения  человека в обществе и его роли в обществе. Средневековая одежда.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9)О чем рассказывают гербы. Что такое эмблемы, зачем они нужны людям.</w:t>
      </w:r>
    </w:p>
    <w:p w:rsidR="00190598" w:rsidRPr="00BD5D8C" w:rsidRDefault="00190598" w:rsidP="00BD5D8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Декоративность, орнаментальность, изобразительная условность искусства геральдики. Первые гербы Средних веков. Роль геральдики в жизни рыцарского общества. Фамильный герб как знак достоинства его владельца, символ чести рода. Виды гербов.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10)Обобщающий урок по теме «Деко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 xml:space="preserve"> человек, общество, </w:t>
      </w:r>
      <w:r w:rsidR="00937732" w:rsidRPr="00BD5D8C">
        <w:rPr>
          <w:rFonts w:ascii="Times New Roman" w:hAnsi="Times New Roman" w:cs="Times New Roman"/>
          <w:sz w:val="24"/>
          <w:szCs w:val="24"/>
        </w:rPr>
        <w:t>время»</w:t>
      </w:r>
      <w:r w:rsidRPr="00BD5D8C">
        <w:rPr>
          <w:rFonts w:ascii="Times New Roman" w:hAnsi="Times New Roman" w:cs="Times New Roman"/>
          <w:sz w:val="24"/>
          <w:szCs w:val="24"/>
        </w:rPr>
        <w:t>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598" w:rsidRPr="00BD5D8C" w:rsidRDefault="005E7B6F" w:rsidP="00BD5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</w:t>
      </w:r>
      <w:r w:rsidR="00190598" w:rsidRPr="00BD5D8C">
        <w:rPr>
          <w:rFonts w:ascii="Times New Roman" w:hAnsi="Times New Roman" w:cs="Times New Roman"/>
          <w:b/>
          <w:sz w:val="24"/>
          <w:szCs w:val="24"/>
        </w:rPr>
        <w:t>«Декоративное искусство в современном мире» (8 ч) 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1)Народная праздничная одежда.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Народный праздничный костюм – целостный художественный образ. Северорусский комплекс 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в основе сарафан) и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Южнорусский (в основе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панева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) комплекс женской одежды. Рубаха – основа мужской и женской 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костюмов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азнообразие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форм и украшений народного праздничного костюма в различных регионах России. Защитная функция декоративных элементов крестьянского костюма. Символика цвета в народной одежде.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2)Изготовление куклы </w:t>
      </w:r>
      <w:proofErr w:type="gramStart"/>
      <w:r w:rsidRPr="00BD5D8C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D5D8C">
        <w:rPr>
          <w:rFonts w:ascii="Times New Roman" w:hAnsi="Times New Roman" w:cs="Times New Roman"/>
          <w:sz w:val="24"/>
          <w:szCs w:val="24"/>
        </w:rPr>
        <w:t>ерегини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 xml:space="preserve"> в русском народном костюме.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Форма и декор женских головных уборов. Последовательность изготовления куклы-</w:t>
      </w:r>
      <w:proofErr w:type="spellStart"/>
      <w:r w:rsidRPr="00BD5D8C">
        <w:rPr>
          <w:rFonts w:ascii="Times New Roman" w:hAnsi="Times New Roman" w:cs="Times New Roman"/>
          <w:sz w:val="24"/>
          <w:szCs w:val="24"/>
        </w:rPr>
        <w:t>берегини</w:t>
      </w:r>
      <w:proofErr w:type="spellEnd"/>
      <w:r w:rsidRPr="00BD5D8C">
        <w:rPr>
          <w:rFonts w:ascii="Times New Roman" w:hAnsi="Times New Roman" w:cs="Times New Roman"/>
          <w:sz w:val="24"/>
          <w:szCs w:val="24"/>
        </w:rPr>
        <w:t>. Вышивка в народном костюме.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3)Эскиз русского народного костюма.</w:t>
      </w:r>
    </w:p>
    <w:p w:rsidR="00190598" w:rsidRPr="00BD5D8C" w:rsidRDefault="00190598" w:rsidP="00BD5D8C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Создание эскизов народного праздничного костюма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4)Эскиз русского народного костюма.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Создание эскизов народного праздничного костюма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5)Праздничные народные гулянья. Масленица. Коллективная работа.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Народные традиции и праздники. Изготовление панно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6)Праздничные народные гулянья. Иван Купала. Коллективная работа.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Народные традиции и праздники. Изготовление панно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 xml:space="preserve">     7)Человек и мода.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lastRenderedPageBreak/>
        <w:t>Выполнение творческих работ в различных материалах и техниках.</w:t>
      </w:r>
    </w:p>
    <w:p w:rsidR="00190598" w:rsidRPr="00BD5D8C" w:rsidRDefault="00190598" w:rsidP="00BD5D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8C">
        <w:rPr>
          <w:rFonts w:ascii="Times New Roman" w:hAnsi="Times New Roman" w:cs="Times New Roman"/>
          <w:sz w:val="24"/>
          <w:szCs w:val="24"/>
        </w:rPr>
        <w:t>8)Обобщающий урок по теме «Роль декоративно-прикладного искусс</w:t>
      </w:r>
      <w:r w:rsidR="00937732" w:rsidRPr="00BD5D8C">
        <w:rPr>
          <w:rFonts w:ascii="Times New Roman" w:hAnsi="Times New Roman" w:cs="Times New Roman"/>
          <w:sz w:val="24"/>
          <w:szCs w:val="24"/>
        </w:rPr>
        <w:t>тва в жизни человека»</w:t>
      </w:r>
      <w:r w:rsidRPr="00BD5D8C">
        <w:rPr>
          <w:rFonts w:ascii="Times New Roman" w:hAnsi="Times New Roman" w:cs="Times New Roman"/>
          <w:sz w:val="24"/>
          <w:szCs w:val="24"/>
        </w:rPr>
        <w:t>.</w:t>
      </w:r>
    </w:p>
    <w:p w:rsidR="00BD5D8C" w:rsidRPr="00BD5D8C" w:rsidRDefault="00BD5D8C" w:rsidP="00BD5D8C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lang w:bidi="he-IL"/>
        </w:rPr>
      </w:pPr>
      <w:r w:rsidRPr="00BD5D8C">
        <w:rPr>
          <w:rFonts w:ascii="Times New Roman" w:hAnsi="Times New Roman"/>
          <w:b/>
          <w:sz w:val="24"/>
          <w:szCs w:val="24"/>
          <w:lang w:bidi="he-IL"/>
        </w:rPr>
        <w:t>Искусство в жизни человека – 35 часов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Человек и пространство в изобразительном искусстве.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BD5D8C" w:rsidRPr="00BD5D8C" w:rsidRDefault="00BD5D8C" w:rsidP="00BD5D8C">
      <w:pPr>
        <w:pStyle w:val="a8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5D8C" w:rsidRPr="00BD5D8C" w:rsidRDefault="00BD5D8C" w:rsidP="00BD5D8C">
      <w:pPr>
        <w:pStyle w:val="c3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b/>
          <w:bCs/>
          <w:color w:val="000000"/>
        </w:rPr>
        <w:t>Виды изобразительного искусства и основы образного языка (8 ч.)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proofErr w:type="gramStart"/>
      <w:r w:rsidRPr="00BD5D8C">
        <w:rPr>
          <w:rStyle w:val="c7"/>
          <w:color w:val="000000"/>
        </w:rPr>
        <w:t>через</w:t>
      </w:r>
      <w:proofErr w:type="gramEnd"/>
      <w:r w:rsidRPr="00BD5D8C">
        <w:rPr>
          <w:rStyle w:val="c7"/>
          <w:color w:val="000000"/>
        </w:rPr>
        <w:t xml:space="preserve"> сопереживания его образному содержанию.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b/>
          <w:bCs/>
          <w:color w:val="000000"/>
        </w:rPr>
        <w:t>Мир наших вещей. Натюрморт (8 ч.)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История развития жанра "натюрморт" в контексте развития художественной культуры.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Особенности выражения содержания натюрморта в графике и живописи.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b/>
          <w:bCs/>
          <w:color w:val="000000"/>
        </w:rPr>
        <w:t>Вглядываясь в человека. Портрет (10 ч.)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</w:r>
      <w:proofErr w:type="gramStart"/>
      <w:r w:rsidRPr="00BD5D8C">
        <w:rPr>
          <w:rStyle w:val="c7"/>
          <w:color w:val="000000"/>
        </w:rPr>
        <w:t>портретируемого</w:t>
      </w:r>
      <w:proofErr w:type="gramEnd"/>
      <w:r w:rsidRPr="00BD5D8C">
        <w:rPr>
          <w:rStyle w:val="c7"/>
          <w:color w:val="000000"/>
        </w:rPr>
        <w:t xml:space="preserve"> внешнее и внутреннее.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Художественно-выразительные средства портрета (композиция, ритм, форма, линия, объем, свет).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color w:val="000000"/>
        </w:rPr>
      </w:pPr>
      <w:r w:rsidRPr="00BD5D8C">
        <w:rPr>
          <w:rStyle w:val="c7"/>
          <w:color w:val="000000"/>
        </w:rPr>
        <w:t xml:space="preserve">Портрет как способ наблюдения человека и понимания его. </w:t>
      </w:r>
    </w:p>
    <w:p w:rsidR="00BD5D8C" w:rsidRPr="00BD5D8C" w:rsidRDefault="00BD5D8C" w:rsidP="00BD5D8C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D5D8C">
        <w:rPr>
          <w:rFonts w:ascii="Times New Roman" w:hAnsi="Times New Roman"/>
          <w:sz w:val="24"/>
          <w:szCs w:val="24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- основа изобразительного творчества. </w:t>
      </w:r>
      <w:r w:rsidRPr="00BD5D8C">
        <w:rPr>
          <w:rFonts w:ascii="Times New Roman" w:hAnsi="Times New Roman"/>
          <w:sz w:val="24"/>
          <w:szCs w:val="24"/>
        </w:rPr>
        <w:lastRenderedPageBreak/>
        <w:t xml:space="preserve">Художественный образ. Стилевое единство. Линия, пятно. Ритм. Цвет. Основы </w:t>
      </w:r>
      <w:proofErr w:type="spellStart"/>
      <w:r w:rsidRPr="00BD5D8C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BD5D8C">
        <w:rPr>
          <w:rFonts w:ascii="Times New Roman" w:hAnsi="Times New Roman"/>
          <w:sz w:val="24"/>
          <w:szCs w:val="24"/>
        </w:rPr>
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</w:r>
      <w:proofErr w:type="gramStart"/>
      <w:r w:rsidRPr="00BD5D8C">
        <w:rPr>
          <w:rFonts w:ascii="Times New Roman" w:hAnsi="Times New Roman"/>
          <w:sz w:val="24"/>
          <w:szCs w:val="24"/>
        </w:rPr>
        <w:t>рт в гр</w:t>
      </w:r>
      <w:proofErr w:type="gramEnd"/>
      <w:r w:rsidRPr="00BD5D8C">
        <w:rPr>
          <w:rFonts w:ascii="Times New Roman" w:hAnsi="Times New Roman"/>
          <w:sz w:val="24"/>
          <w:szCs w:val="24"/>
        </w:rPr>
        <w:t xml:space="preserve">афике. Цвет в натюрморте. Пейзаж. Правила построения перспективы. Воздушная перспектива. </w:t>
      </w:r>
    </w:p>
    <w:p w:rsidR="00BD5D8C" w:rsidRPr="00BD5D8C" w:rsidRDefault="00BD5D8C" w:rsidP="00BD5D8C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D5D8C">
        <w:rPr>
          <w:rFonts w:ascii="Times New Roman" w:hAnsi="Times New Roman"/>
          <w:sz w:val="24"/>
          <w:szCs w:val="24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BD5D8C">
        <w:rPr>
          <w:rFonts w:ascii="Times New Roman" w:hAnsi="Times New Roman"/>
          <w:sz w:val="24"/>
          <w:szCs w:val="24"/>
        </w:rPr>
        <w:t>Буанаротти</w:t>
      </w:r>
      <w:proofErr w:type="spellEnd"/>
      <w:r w:rsidRPr="00BD5D8C">
        <w:rPr>
          <w:rFonts w:ascii="Times New Roman" w:hAnsi="Times New Roman"/>
          <w:sz w:val="24"/>
          <w:szCs w:val="24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BD5D8C" w:rsidRPr="00BD5D8C" w:rsidRDefault="00BD5D8C" w:rsidP="00BD5D8C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D5D8C">
        <w:rPr>
          <w:rFonts w:ascii="Times New Roman" w:hAnsi="Times New Roman"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BD5D8C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BD5D8C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b/>
          <w:bCs/>
          <w:color w:val="000000"/>
        </w:rPr>
        <w:t>Человек и пространство. Пейзаж (9ч.)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Жанры в изобразительном искусстве.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Жанр пейзажа как изображение пространства, как отражение впечатлений и переживаний художника.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Историческое развитие жанра. Основные вехи в развитии жанра пейзажа.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Образ природы в произведениях русских и зарубежных художников-пейзажистов. Виды пейзажей.</w:t>
      </w:r>
    </w:p>
    <w:p w:rsidR="00BD5D8C" w:rsidRPr="00BD5D8C" w:rsidRDefault="00BD5D8C" w:rsidP="00BD5D8C">
      <w:pPr>
        <w:pStyle w:val="c3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5D8C">
        <w:rPr>
          <w:rStyle w:val="c7"/>
          <w:color w:val="000000"/>
        </w:rPr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AA49D9" w:rsidRPr="00BD5D8C" w:rsidRDefault="00AA49D9" w:rsidP="00BD5D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0598" w:rsidRPr="00BD5D8C" w:rsidRDefault="00BD5D8C" w:rsidP="00BD5D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D8C">
        <w:rPr>
          <w:rFonts w:ascii="Times New Roman" w:hAnsi="Times New Roman" w:cs="Times New Roman"/>
          <w:b/>
          <w:sz w:val="24"/>
          <w:szCs w:val="24"/>
        </w:rPr>
        <w:t>Дизайн и архитектура в жизни человека – 35 часов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5D8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Архитектура и дизайн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В мире вещей и зданий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Город и человек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Человек в зеркале дизайна и архитектуры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D5D8C" w:rsidRPr="00BD5D8C" w:rsidTr="000278FA">
        <w:trPr>
          <w:jc w:val="center"/>
        </w:trPr>
        <w:tc>
          <w:tcPr>
            <w:tcW w:w="6141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165" w:type="dxa"/>
          </w:tcPr>
          <w:p w:rsidR="00BD5D8C" w:rsidRPr="00BD5D8C" w:rsidRDefault="00BD5D8C" w:rsidP="00BD5D8C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D8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BD5D8C" w:rsidRPr="00BD5D8C" w:rsidRDefault="00BD5D8C" w:rsidP="00BD5D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3F3" w:rsidRDefault="007E23F3" w:rsidP="00BD5D8C">
      <w:pPr>
        <w:pStyle w:val="c24"/>
        <w:shd w:val="clear" w:color="auto" w:fill="FFFFFF"/>
        <w:spacing w:before="0" w:after="0" w:line="360" w:lineRule="auto"/>
        <w:jc w:val="both"/>
        <w:rPr>
          <w:rStyle w:val="c19"/>
          <w:b/>
          <w:color w:val="000000"/>
        </w:rPr>
      </w:pP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b/>
          <w:color w:val="000000"/>
        </w:rPr>
        <w:t>Художник – дизайн – архитектура. Искусство композиции –</w:t>
      </w:r>
      <w:r w:rsidR="007E23F3">
        <w:rPr>
          <w:rStyle w:val="c19"/>
          <w:b/>
          <w:color w:val="000000"/>
        </w:rPr>
        <w:t xml:space="preserve"> основа дизайна и архитектуры. 9</w:t>
      </w:r>
      <w:r w:rsidRPr="00BD5D8C">
        <w:rPr>
          <w:rStyle w:val="c19"/>
          <w:b/>
          <w:color w:val="000000"/>
        </w:rPr>
        <w:t xml:space="preserve"> ч. 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Основы композиции в конструктивных искусствах.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Прямые линии и организация пространства.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Цвет – элемент композиционного творчества. Свободные формы: линии и тоновые пятна.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Буква – строка – текст. Искусство шрифта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Когда текст и изображение вместе. Композиционные основы макетирования в графическом дизайне.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В бескрайнем море книг и журналов. Многообразие форм графического дизайна.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ab/>
      </w:r>
      <w:r w:rsidRPr="00BD5D8C">
        <w:rPr>
          <w:rStyle w:val="c19"/>
          <w:b/>
          <w:color w:val="000000"/>
        </w:rPr>
        <w:t>В мире вещей и зданий. Художественный язык конструктивных искусств. 8 ч.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Объект и пространство. От плоскостного изображения к объемному макету.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Взаимосвязь объектов в архитектурном макете.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Конструкция: часть и целое. Здание как сочетание различных объемов. Понятие модуля.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Важнейшие архитектурные элементы здания.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Красота и целесообразность. Вещь как сочетание объемов и образ времени.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Форма и материал.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Цвет в архитектуре и дизайне. Роль цвета в формотворчестве.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ab/>
      </w:r>
      <w:r w:rsidRPr="00BD5D8C">
        <w:rPr>
          <w:rStyle w:val="c19"/>
          <w:b/>
          <w:color w:val="000000"/>
        </w:rPr>
        <w:t>Город и человек. Социальное значение дизайна и архитектуры в жизни человека. 11 ч.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Город сквозь времена и страны. Образы материальной культуры прошлого.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Город сегодня и завтра. Пути развития современной архитектуры и дизайна.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Живое пространство города. Город, микрорайон, улица.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 xml:space="preserve">Вещь в городе дома. Городской дизайн. 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Интерьер и вещь в доме. Дизайн пространственно-вещной среды интерьера.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Природы и архитектура. Организация архитектурно-ландшафтного пространства.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 xml:space="preserve">Ты – архитектор! Замысел </w:t>
      </w:r>
      <w:proofErr w:type="gramStart"/>
      <w:r w:rsidRPr="00BD5D8C">
        <w:rPr>
          <w:rStyle w:val="c19"/>
          <w:color w:val="000000"/>
        </w:rPr>
        <w:t>архитектурного проекта</w:t>
      </w:r>
      <w:proofErr w:type="gramEnd"/>
      <w:r w:rsidRPr="00BD5D8C">
        <w:rPr>
          <w:rStyle w:val="c19"/>
          <w:color w:val="000000"/>
        </w:rPr>
        <w:t xml:space="preserve"> и его осуществление.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ab/>
      </w:r>
      <w:r w:rsidRPr="00BD5D8C">
        <w:rPr>
          <w:rStyle w:val="c19"/>
          <w:b/>
          <w:color w:val="000000"/>
        </w:rPr>
        <w:t>Человек в зеркале дизайна и архитектуры. Образ жизни и индивиду</w:t>
      </w:r>
      <w:r w:rsidR="007E23F3">
        <w:rPr>
          <w:rStyle w:val="c19"/>
          <w:b/>
          <w:color w:val="000000"/>
        </w:rPr>
        <w:t>альное проектирование. 7</w:t>
      </w:r>
      <w:r w:rsidRPr="00BD5D8C">
        <w:rPr>
          <w:rStyle w:val="c19"/>
          <w:b/>
          <w:color w:val="000000"/>
        </w:rPr>
        <w:t xml:space="preserve"> ч. 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Мой дом – мой образ жизни. Скажи мне, как ты живешь, и я скажу какой у тебя дом.</w:t>
      </w:r>
    </w:p>
    <w:p w:rsidR="00BD5D8C" w:rsidRPr="00BD5D8C" w:rsidRDefault="00BD5D8C" w:rsidP="00BD5D8C">
      <w:pPr>
        <w:pStyle w:val="c24"/>
        <w:shd w:val="clear" w:color="auto" w:fill="FFFFFF"/>
        <w:spacing w:before="0" w:after="0" w:line="360" w:lineRule="auto"/>
        <w:jc w:val="both"/>
      </w:pPr>
      <w:r w:rsidRPr="00BD5D8C">
        <w:rPr>
          <w:rStyle w:val="c19"/>
          <w:color w:val="000000"/>
        </w:rPr>
        <w:t>Интерьер, который мы создаем. Пугало в огороде, или</w:t>
      </w:r>
      <w:proofErr w:type="gramStart"/>
      <w:r w:rsidRPr="00BD5D8C">
        <w:rPr>
          <w:rStyle w:val="c19"/>
          <w:color w:val="000000"/>
        </w:rPr>
        <w:t>… П</w:t>
      </w:r>
      <w:proofErr w:type="gramEnd"/>
      <w:r w:rsidRPr="00BD5D8C">
        <w:rPr>
          <w:rStyle w:val="c19"/>
          <w:color w:val="000000"/>
        </w:rPr>
        <w:t>од шепот фонтанных струй. Мода, культура и ты. Композиционно-конструктивные принципы дизайна одежды. Встречают по одежке. Автопортрет на каждый день. Моделируй себя – моделируешь мир.</w:t>
      </w:r>
    </w:p>
    <w:p w:rsidR="00BD5D8C" w:rsidRPr="00BD5D8C" w:rsidRDefault="00BD5D8C" w:rsidP="00BD5D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F02" w:rsidRPr="00BD5D8C" w:rsidRDefault="00D95F02" w:rsidP="00BD5D8C">
      <w:p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02" w:rsidRPr="00BD5D8C" w:rsidRDefault="00D95F02" w:rsidP="00BD5D8C">
      <w:p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95F02" w:rsidRPr="00BD5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1269"/>
    <w:multiLevelType w:val="multilevel"/>
    <w:tmpl w:val="D130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F2903"/>
    <w:multiLevelType w:val="hybridMultilevel"/>
    <w:tmpl w:val="8A4E43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E2034A"/>
    <w:multiLevelType w:val="multilevel"/>
    <w:tmpl w:val="9F88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C62AE"/>
    <w:multiLevelType w:val="hybridMultilevel"/>
    <w:tmpl w:val="16E222AA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DC769F"/>
    <w:multiLevelType w:val="hybridMultilevel"/>
    <w:tmpl w:val="B06A64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FF1398"/>
    <w:multiLevelType w:val="hybridMultilevel"/>
    <w:tmpl w:val="DB98E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809CD"/>
    <w:multiLevelType w:val="multilevel"/>
    <w:tmpl w:val="71DA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69176A"/>
    <w:multiLevelType w:val="hybridMultilevel"/>
    <w:tmpl w:val="F5BE2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C25EE"/>
    <w:multiLevelType w:val="hybridMultilevel"/>
    <w:tmpl w:val="AA04E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22CA6"/>
    <w:multiLevelType w:val="hybridMultilevel"/>
    <w:tmpl w:val="EC54E342"/>
    <w:lvl w:ilvl="0" w:tplc="99BE9BD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B867523"/>
    <w:multiLevelType w:val="hybridMultilevel"/>
    <w:tmpl w:val="64604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B2B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009CD"/>
    <w:multiLevelType w:val="hybridMultilevel"/>
    <w:tmpl w:val="3F82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DB29CE"/>
    <w:multiLevelType w:val="hybridMultilevel"/>
    <w:tmpl w:val="E1D66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56109"/>
    <w:multiLevelType w:val="hybridMultilevel"/>
    <w:tmpl w:val="E188C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14"/>
  </w:num>
  <w:num w:numId="6">
    <w:abstractNumId w:val="4"/>
  </w:num>
  <w:num w:numId="7">
    <w:abstractNumId w:val="18"/>
  </w:num>
  <w:num w:numId="8">
    <w:abstractNumId w:val="17"/>
  </w:num>
  <w:num w:numId="9">
    <w:abstractNumId w:val="1"/>
  </w:num>
  <w:num w:numId="10">
    <w:abstractNumId w:val="3"/>
  </w:num>
  <w:num w:numId="11">
    <w:abstractNumId w:val="6"/>
  </w:num>
  <w:num w:numId="12">
    <w:abstractNumId w:val="10"/>
  </w:num>
  <w:num w:numId="13">
    <w:abstractNumId w:val="0"/>
  </w:num>
  <w:num w:numId="14">
    <w:abstractNumId w:val="2"/>
  </w:num>
  <w:num w:numId="15">
    <w:abstractNumId w:val="8"/>
  </w:num>
  <w:num w:numId="16">
    <w:abstractNumId w:val="11"/>
  </w:num>
  <w:num w:numId="17">
    <w:abstractNumId w:val="16"/>
  </w:num>
  <w:num w:numId="18">
    <w:abstractNumId w:val="15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1F"/>
    <w:rsid w:val="00057F90"/>
    <w:rsid w:val="000838DD"/>
    <w:rsid w:val="00092EA1"/>
    <w:rsid w:val="000E44E8"/>
    <w:rsid w:val="00126310"/>
    <w:rsid w:val="00136EF1"/>
    <w:rsid w:val="00190598"/>
    <w:rsid w:val="001A2C4A"/>
    <w:rsid w:val="001A7811"/>
    <w:rsid w:val="001A79F7"/>
    <w:rsid w:val="001E03B9"/>
    <w:rsid w:val="00231050"/>
    <w:rsid w:val="002468BF"/>
    <w:rsid w:val="0030377A"/>
    <w:rsid w:val="00370C8D"/>
    <w:rsid w:val="003A208A"/>
    <w:rsid w:val="003C07D2"/>
    <w:rsid w:val="003F6B38"/>
    <w:rsid w:val="00400DB7"/>
    <w:rsid w:val="0045517C"/>
    <w:rsid w:val="00472ECE"/>
    <w:rsid w:val="005E4911"/>
    <w:rsid w:val="005E7B6F"/>
    <w:rsid w:val="00647132"/>
    <w:rsid w:val="006632AA"/>
    <w:rsid w:val="006B0C3B"/>
    <w:rsid w:val="007965DB"/>
    <w:rsid w:val="007E23F3"/>
    <w:rsid w:val="00824EBC"/>
    <w:rsid w:val="00840C1F"/>
    <w:rsid w:val="008B5704"/>
    <w:rsid w:val="00901E54"/>
    <w:rsid w:val="00937732"/>
    <w:rsid w:val="009C28D1"/>
    <w:rsid w:val="00A945F2"/>
    <w:rsid w:val="00AA49D9"/>
    <w:rsid w:val="00AC79A8"/>
    <w:rsid w:val="00AF4C9A"/>
    <w:rsid w:val="00BB2AA3"/>
    <w:rsid w:val="00BD5D8C"/>
    <w:rsid w:val="00CD0193"/>
    <w:rsid w:val="00CE71E2"/>
    <w:rsid w:val="00D46578"/>
    <w:rsid w:val="00D6775C"/>
    <w:rsid w:val="00D95F02"/>
    <w:rsid w:val="00E755AD"/>
    <w:rsid w:val="00E96B2B"/>
    <w:rsid w:val="00EC4DB7"/>
    <w:rsid w:val="00F36A90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190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905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CE71E2"/>
    <w:pPr>
      <w:spacing w:after="120"/>
      <w:ind w:left="720"/>
      <w:contextualSpacing/>
    </w:pPr>
  </w:style>
  <w:style w:type="paragraph" w:customStyle="1" w:styleId="ParagraphStyle">
    <w:name w:val="Paragraph Style"/>
    <w:rsid w:val="003A20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3A208A"/>
    <w:rPr>
      <w:rFonts w:ascii="Times New Roman" w:hAnsi="Times New Roman" w:cs="Times New Roman"/>
      <w:sz w:val="20"/>
      <w:szCs w:val="20"/>
    </w:rPr>
  </w:style>
  <w:style w:type="character" w:customStyle="1" w:styleId="FontStyle90">
    <w:name w:val="Font Style90"/>
    <w:uiPriority w:val="99"/>
    <w:rsid w:val="003A208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3A208A"/>
    <w:pPr>
      <w:widowControl w:val="0"/>
      <w:autoSpaceDE w:val="0"/>
      <w:autoSpaceDN w:val="0"/>
      <w:adjustRightInd w:val="0"/>
      <w:spacing w:after="0" w:line="20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A208A"/>
    <w:pPr>
      <w:widowControl w:val="0"/>
      <w:autoSpaceDE w:val="0"/>
      <w:autoSpaceDN w:val="0"/>
      <w:adjustRightInd w:val="0"/>
      <w:spacing w:after="0" w:line="257" w:lineRule="exact"/>
      <w:ind w:firstLine="15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6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6775C"/>
  </w:style>
  <w:style w:type="table" w:styleId="a4">
    <w:name w:val="Table Grid"/>
    <w:basedOn w:val="a1"/>
    <w:uiPriority w:val="59"/>
    <w:rsid w:val="00AC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6B2B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E4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D5D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32">
    <w:name w:val="c32"/>
    <w:basedOn w:val="a"/>
    <w:rsid w:val="00BD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BD5D8C"/>
  </w:style>
  <w:style w:type="paragraph" w:customStyle="1" w:styleId="c38">
    <w:name w:val="c38"/>
    <w:basedOn w:val="a"/>
    <w:rsid w:val="00BD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BD5D8C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D5D8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character" w:customStyle="1" w:styleId="c19">
    <w:name w:val="c19"/>
    <w:basedOn w:val="a0"/>
    <w:rsid w:val="00BD5D8C"/>
  </w:style>
  <w:style w:type="paragraph" w:customStyle="1" w:styleId="c24">
    <w:name w:val="c24"/>
    <w:basedOn w:val="a"/>
    <w:rsid w:val="00BD5D8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190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905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CE71E2"/>
    <w:pPr>
      <w:spacing w:after="120"/>
      <w:ind w:left="720"/>
      <w:contextualSpacing/>
    </w:pPr>
  </w:style>
  <w:style w:type="paragraph" w:customStyle="1" w:styleId="ParagraphStyle">
    <w:name w:val="Paragraph Style"/>
    <w:rsid w:val="003A20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3A208A"/>
    <w:rPr>
      <w:rFonts w:ascii="Times New Roman" w:hAnsi="Times New Roman" w:cs="Times New Roman"/>
      <w:sz w:val="20"/>
      <w:szCs w:val="20"/>
    </w:rPr>
  </w:style>
  <w:style w:type="character" w:customStyle="1" w:styleId="FontStyle90">
    <w:name w:val="Font Style90"/>
    <w:uiPriority w:val="99"/>
    <w:rsid w:val="003A208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3A208A"/>
    <w:pPr>
      <w:widowControl w:val="0"/>
      <w:autoSpaceDE w:val="0"/>
      <w:autoSpaceDN w:val="0"/>
      <w:adjustRightInd w:val="0"/>
      <w:spacing w:after="0" w:line="20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A208A"/>
    <w:pPr>
      <w:widowControl w:val="0"/>
      <w:autoSpaceDE w:val="0"/>
      <w:autoSpaceDN w:val="0"/>
      <w:adjustRightInd w:val="0"/>
      <w:spacing w:after="0" w:line="257" w:lineRule="exact"/>
      <w:ind w:firstLine="15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6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6775C"/>
  </w:style>
  <w:style w:type="table" w:styleId="a4">
    <w:name w:val="Table Grid"/>
    <w:basedOn w:val="a1"/>
    <w:uiPriority w:val="59"/>
    <w:rsid w:val="00AC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6B2B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E4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D5D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32">
    <w:name w:val="c32"/>
    <w:basedOn w:val="a"/>
    <w:rsid w:val="00BD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BD5D8C"/>
  </w:style>
  <w:style w:type="paragraph" w:customStyle="1" w:styleId="c38">
    <w:name w:val="c38"/>
    <w:basedOn w:val="a"/>
    <w:rsid w:val="00BD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BD5D8C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D5D8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character" w:customStyle="1" w:styleId="c19">
    <w:name w:val="c19"/>
    <w:basedOn w:val="a0"/>
    <w:rsid w:val="00BD5D8C"/>
  </w:style>
  <w:style w:type="paragraph" w:customStyle="1" w:styleId="c24">
    <w:name w:val="c24"/>
    <w:basedOn w:val="a"/>
    <w:rsid w:val="00BD5D8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5</cp:revision>
  <cp:lastPrinted>2020-03-23T11:09:00Z</cp:lastPrinted>
  <dcterms:created xsi:type="dcterms:W3CDTF">2020-03-23T10:59:00Z</dcterms:created>
  <dcterms:modified xsi:type="dcterms:W3CDTF">2020-03-26T07:58:00Z</dcterms:modified>
</cp:coreProperties>
</file>